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0A" w:rsidRDefault="00A71285" w:rsidP="00A71285">
      <w:pPr>
        <w:pStyle w:val="Heading2"/>
      </w:pPr>
      <w:r>
        <w:t>Minimisation of Functions</w:t>
      </w:r>
    </w:p>
    <w:p w:rsidR="00A71285" w:rsidRDefault="00A71285" w:rsidP="00A71285">
      <w:r>
        <w:t>Louis Gregg</w:t>
      </w:r>
      <w:r>
        <w:tab/>
        <w:t>10336691</w:t>
      </w:r>
      <w:r>
        <w:tab/>
        <w:t>Monday Afternoon Lab</w:t>
      </w:r>
    </w:p>
    <w:p w:rsidR="00A71285" w:rsidRDefault="00DE7A2B" w:rsidP="00DE7A2B">
      <w:pPr>
        <w:pStyle w:val="Heading2"/>
        <w:rPr>
          <w:b w:val="0"/>
        </w:rPr>
      </w:pPr>
      <w:r>
        <w:rPr>
          <w:b w:val="0"/>
        </w:rPr>
        <w:t>Introduction</w:t>
      </w:r>
    </w:p>
    <w:p w:rsidR="00DE7A2B" w:rsidRDefault="00DE7A2B" w:rsidP="00DE7A2B">
      <w:r>
        <w:t xml:space="preserve">The aim of this experiment is to evaluate methods of finding the roots of a quadratic function to within an accepted margin of error.  </w:t>
      </w:r>
    </w:p>
    <w:p w:rsidR="00467C32" w:rsidRDefault="00DE7A2B" w:rsidP="00DE7A2B">
      <w:r>
        <w:t>A C script which uses a simple method of finding the roots of a function is provided at the beginning of the lab. This me</w:t>
      </w:r>
      <w:r w:rsidR="007C304D">
        <w:t>thod’s accuracy will be evaluated for a quadratic function by calculating the roots of a known function analytically using traditional methods and comparing the values attained with those attained by the script. The number of steps taken by the script to attain answers to particular accuracies will also be scrutinised.</w:t>
      </w:r>
    </w:p>
    <w:p w:rsidR="00467C32" w:rsidRDefault="00467C32" w:rsidP="00DE7A2B">
      <w:r>
        <w:t>The script finds roots of a function as follows:</w:t>
      </w:r>
    </w:p>
    <w:p w:rsidR="00027FB6" w:rsidRDefault="00F56CDB" w:rsidP="00DE7A2B">
      <w:r>
        <w:t>Two values for x are requ</w:t>
      </w:r>
      <w:r w:rsidR="00027FB6">
        <w:t>ired, x</w:t>
      </w:r>
      <w:r w:rsidR="00027FB6">
        <w:rPr>
          <w:vertAlign w:val="subscript"/>
        </w:rPr>
        <w:t>1</w:t>
      </w:r>
      <w:r w:rsidR="00027FB6">
        <w:t>, for which f(x) is l</w:t>
      </w:r>
      <w:r>
        <w:t>e</w:t>
      </w:r>
      <w:r w:rsidR="00027FB6">
        <w:t>ss than 0 and x</w:t>
      </w:r>
      <w:r w:rsidR="00027FB6">
        <w:rPr>
          <w:vertAlign w:val="subscript"/>
        </w:rPr>
        <w:t>2</w:t>
      </w:r>
      <w:r w:rsidR="00027FB6">
        <w:t>, for which f(x) is larger</w:t>
      </w:r>
      <w:r>
        <w:t xml:space="preserve"> than 0.</w:t>
      </w:r>
      <w:r w:rsidR="00027FB6">
        <w:t>Then an approximation x</w:t>
      </w:r>
      <w:r w:rsidR="00027FB6">
        <w:softHyphen/>
      </w:r>
      <w:r w:rsidR="00027FB6">
        <w:rPr>
          <w:vertAlign w:val="subscript"/>
        </w:rPr>
        <w:t>3</w:t>
      </w:r>
      <w:r w:rsidR="00027FB6">
        <w:t xml:space="preserve"> is calculated according to the relation:</w:t>
      </w:r>
    </w:p>
    <w:p w:rsidR="00027FB6" w:rsidRPr="00027FB6" w:rsidRDefault="007A5CB8" w:rsidP="00DE7A2B">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num>
            <m:den>
              <m:r>
                <m:rPr>
                  <m:sty m:val="p"/>
                </m:rPr>
                <w:rPr>
                  <w:rFonts w:ascii="Cambria Math" w:hAnsi="Cambria Math"/>
                </w:rPr>
                <m:t>2</m:t>
              </m:r>
            </m:den>
          </m:f>
        </m:oMath>
      </m:oMathPara>
    </w:p>
    <w:p w:rsidR="00902D70" w:rsidRDefault="00027FB6" w:rsidP="00902D70">
      <w:r>
        <w:t>If f(x</w:t>
      </w:r>
      <w:r>
        <w:rPr>
          <w:vertAlign w:val="subscript"/>
        </w:rPr>
        <w:t>3</w:t>
      </w:r>
      <w:r>
        <w:t>)&gt;0 then the above equation is repeated, having replaced x</w:t>
      </w:r>
      <w:r>
        <w:rPr>
          <w:vertAlign w:val="subscript"/>
        </w:rPr>
        <w:t>2</w:t>
      </w:r>
      <w:r>
        <w:t xml:space="preserve"> with x</w:t>
      </w:r>
      <w:r>
        <w:rPr>
          <w:vertAlign w:val="subscript"/>
        </w:rPr>
        <w:t>3</w:t>
      </w:r>
      <w:r>
        <w:rPr>
          <w:vertAlign w:val="subscript"/>
        </w:rPr>
        <w:softHyphen/>
      </w:r>
      <w:r>
        <w:t>.</w:t>
      </w:r>
    </w:p>
    <w:p w:rsidR="00902D70" w:rsidRDefault="00902D70" w:rsidP="00902D70">
      <w:r w:rsidRPr="00902D70">
        <w:t xml:space="preserve"> </w:t>
      </w:r>
      <w:r>
        <w:t>If f(x</w:t>
      </w:r>
      <w:r>
        <w:rPr>
          <w:vertAlign w:val="subscript"/>
        </w:rPr>
        <w:t>3</w:t>
      </w:r>
      <w:proofErr w:type="gramStart"/>
      <w:r>
        <w:t>)&lt;</w:t>
      </w:r>
      <w:proofErr w:type="gramEnd"/>
      <w:r>
        <w:t>0 then the above equation is repeated, having replaced x</w:t>
      </w:r>
      <w:r>
        <w:rPr>
          <w:vertAlign w:val="subscript"/>
        </w:rPr>
        <w:t>1</w:t>
      </w:r>
      <w:r>
        <w:t xml:space="preserve"> with x</w:t>
      </w:r>
      <w:r>
        <w:rPr>
          <w:vertAlign w:val="subscript"/>
        </w:rPr>
        <w:t>3</w:t>
      </w:r>
      <w:r>
        <w:rPr>
          <w:vertAlign w:val="subscript"/>
        </w:rPr>
        <w:softHyphen/>
      </w:r>
      <w:r>
        <w:t>.</w:t>
      </w:r>
    </w:p>
    <w:p w:rsidR="00902D70" w:rsidRPr="00027FB6" w:rsidRDefault="00902D70" w:rsidP="00902D70">
      <w:r>
        <w:t xml:space="preserve">This will be repeated until the magnitude of f(x) is sufficiently close to zero, </w:t>
      </w:r>
      <w:proofErr w:type="spellStart"/>
      <w:r>
        <w:t>i.e</w:t>
      </w:r>
      <w:proofErr w:type="spellEnd"/>
      <w:r>
        <w:t>, when f(x</w:t>
      </w:r>
      <w:proofErr w:type="gramStart"/>
      <w:r>
        <w:t>)&lt;</w:t>
      </w:r>
      <w:proofErr w:type="gramEnd"/>
      <w:r>
        <w:t>min.</w:t>
      </w:r>
    </w:p>
    <w:p w:rsidR="00467C32" w:rsidRPr="00027FB6" w:rsidRDefault="00467C32" w:rsidP="00DE7A2B"/>
    <w:p w:rsidR="007C304D" w:rsidRDefault="00564773" w:rsidP="00DE7A2B">
      <w:r>
        <w:t>A more efficient method is the Newton-</w:t>
      </w:r>
      <w:proofErr w:type="spellStart"/>
      <w:r>
        <w:t>Raphson</w:t>
      </w:r>
      <w:proofErr w:type="spellEnd"/>
      <w:r>
        <w:t xml:space="preserve"> method of approximation.</w:t>
      </w:r>
      <w:r w:rsidR="00467C32">
        <w:t xml:space="preserve"> For a function f(x), an initial value of x is chosen, x</w:t>
      </w:r>
      <w:r w:rsidR="00467C32">
        <w:rPr>
          <w:vertAlign w:val="subscript"/>
        </w:rPr>
        <w:t>1</w:t>
      </w:r>
      <w:r w:rsidR="00467C32">
        <w:t>. A second approximation is calculated from the relation:</w:t>
      </w:r>
    </w:p>
    <w:p w:rsidR="00467C32" w:rsidRDefault="007A5CB8" w:rsidP="00DE7A2B">
      <w:pPr>
        <w:rPr>
          <w:rFonts w:eastAsiaTheme="minorEastAsia"/>
        </w:rPr>
      </w:pPr>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f>
            <m:fPr>
              <m:ctrlPr>
                <w:rPr>
                  <w:rFonts w:ascii="Cambria Math" w:hAnsi="Cambria Math"/>
                </w:rPr>
              </m:ctrlPr>
            </m:fPr>
            <m:num>
              <m:r>
                <m:rPr>
                  <m:sty m:val="p"/>
                </m:rPr>
                <w:rPr>
                  <w:rFonts w:ascii="Cambria Math" w:hAnsi="Cambria Math"/>
                </w:rPr>
                <m:t>f(</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num>
            <m:den>
              <m:r>
                <m:rPr>
                  <m:sty m:val="p"/>
                </m:rPr>
                <w:rPr>
                  <w:rFonts w:ascii="Cambria Math" w:hAnsi="Cambria Math"/>
                </w:rPr>
                <m:t>f'(</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den>
          </m:f>
        </m:oMath>
      </m:oMathPara>
    </w:p>
    <w:p w:rsidR="00467C32" w:rsidRDefault="00467C32" w:rsidP="00DE7A2B">
      <w:pPr>
        <w:rPr>
          <w:rFonts w:eastAsiaTheme="minorEastAsia"/>
        </w:rPr>
      </w:pPr>
      <w:r>
        <w:rPr>
          <w:rFonts w:eastAsiaTheme="minorEastAsia"/>
        </w:rPr>
        <w:t>This relation is repeated by the script until f(x</w:t>
      </w:r>
      <w:proofErr w:type="gramStart"/>
      <w:r>
        <w:rPr>
          <w:rFonts w:eastAsiaTheme="minorEastAsia"/>
        </w:rPr>
        <w:t>)&lt;</w:t>
      </w:r>
      <w:proofErr w:type="gramEnd"/>
      <w:r>
        <w:rPr>
          <w:rFonts w:eastAsiaTheme="minorEastAsia"/>
        </w:rPr>
        <w:t>min, where min is a value chosen to define the accuracy of the result.</w:t>
      </w:r>
    </w:p>
    <w:p w:rsidR="00902D70" w:rsidRDefault="00902D70" w:rsidP="00902D70">
      <w:pPr>
        <w:pStyle w:val="Heading3"/>
      </w:pPr>
      <w:r>
        <w:t>Exercise 1</w:t>
      </w:r>
    </w:p>
    <w:p w:rsidR="00F005E0" w:rsidRDefault="00902D70" w:rsidP="00902D70">
      <w:pPr>
        <w:rPr>
          <w:rFonts w:eastAsiaTheme="minorEastAsia"/>
        </w:rPr>
      </w:pPr>
      <w:r>
        <w:t xml:space="preserve">The first method of finding the roots of a function was applied to the </w:t>
      </w:r>
      <w:r w:rsidR="00F005E0">
        <w:t>function f(x</w:t>
      </w:r>
      <w:proofErr w:type="gramStart"/>
      <w:r w:rsidR="00F005E0">
        <w:t>)=</w:t>
      </w:r>
      <w:proofErr w:type="gramEnd"/>
      <w:r>
        <w:t xml:space="preserve"> </w:t>
      </w:r>
      <w:r w:rsidR="00F005E0">
        <w:t>x</w:t>
      </w:r>
      <w:r w:rsidR="00F005E0">
        <w:rPr>
          <w:vertAlign w:val="superscript"/>
        </w:rPr>
        <w:t>2</w:t>
      </w:r>
      <w:r w:rsidR="00F005E0">
        <w:t xml:space="preserve">+2x-2. The function was also plotted in </w:t>
      </w:r>
      <w:proofErr w:type="spellStart"/>
      <w:r w:rsidR="00F005E0">
        <w:t>Gnuplot</w:t>
      </w:r>
      <w:proofErr w:type="spellEnd"/>
      <w:r w:rsidR="00F005E0">
        <w:t xml:space="preserve">. The roots of the function were calculated manually to be </w:t>
      </w:r>
      <m:oMath>
        <m:r>
          <w:rPr>
            <w:rFonts w:ascii="Cambria Math" w:hAnsi="Cambria Math"/>
          </w:rPr>
          <m:t>-1+</m:t>
        </m:r>
        <m:rad>
          <m:radPr>
            <m:degHide m:val="on"/>
            <m:ctrlPr>
              <w:rPr>
                <w:rFonts w:ascii="Cambria Math" w:hAnsi="Cambria Math"/>
                <w:i/>
              </w:rPr>
            </m:ctrlPr>
          </m:radPr>
          <m:deg/>
          <m:e>
            <m:r>
              <w:rPr>
                <w:rFonts w:ascii="Cambria Math" w:hAnsi="Cambria Math"/>
              </w:rPr>
              <m:t>3</m:t>
            </m:r>
          </m:e>
        </m:rad>
      </m:oMath>
      <w:r w:rsidR="00F005E0">
        <w:rPr>
          <w:rFonts w:eastAsiaTheme="minorEastAsia"/>
        </w:rPr>
        <w:t xml:space="preserve"> </w:t>
      </w:r>
      <w:proofErr w:type="gramStart"/>
      <w:r w:rsidR="00F005E0">
        <w:rPr>
          <w:rFonts w:eastAsiaTheme="minorEastAsia"/>
        </w:rPr>
        <w:t xml:space="preserve">and </w:t>
      </w:r>
      <m:oMath>
        <w:proofErr w:type="gramEnd"/>
        <m:r>
          <w:rPr>
            <w:rFonts w:ascii="Cambria Math" w:hAnsi="Cambria Math"/>
          </w:rPr>
          <m:t>-1-</m:t>
        </m:r>
        <m:rad>
          <m:radPr>
            <m:degHide m:val="on"/>
            <m:ctrlPr>
              <w:rPr>
                <w:rFonts w:ascii="Cambria Math" w:hAnsi="Cambria Math"/>
                <w:i/>
              </w:rPr>
            </m:ctrlPr>
          </m:radPr>
          <m:deg/>
          <m:e>
            <m:r>
              <w:rPr>
                <w:rFonts w:ascii="Cambria Math" w:hAnsi="Cambria Math"/>
              </w:rPr>
              <m:t>3</m:t>
            </m:r>
          </m:e>
        </m:rad>
      </m:oMath>
      <w:r w:rsidR="00F005E0">
        <w:rPr>
          <w:rFonts w:eastAsiaTheme="minorEastAsia"/>
        </w:rPr>
        <w:t xml:space="preserve">. The script calculated each of the roots </w:t>
      </w:r>
      <w:proofErr w:type="spellStart"/>
      <w:r w:rsidR="00F005E0">
        <w:rPr>
          <w:rFonts w:eastAsiaTheme="minorEastAsia"/>
        </w:rPr>
        <w:t>respectivlely</w:t>
      </w:r>
      <w:proofErr w:type="spellEnd"/>
      <w:r w:rsidR="00F005E0">
        <w:rPr>
          <w:rFonts w:eastAsiaTheme="minorEastAsia"/>
        </w:rPr>
        <w:t xml:space="preserve"> by ensuring that the initial values of x</w:t>
      </w:r>
      <w:r w:rsidR="00F005E0">
        <w:rPr>
          <w:rFonts w:eastAsiaTheme="minorEastAsia"/>
          <w:vertAlign w:val="subscript"/>
        </w:rPr>
        <w:t>1</w:t>
      </w:r>
      <w:r w:rsidR="00F005E0">
        <w:rPr>
          <w:rFonts w:eastAsiaTheme="minorEastAsia"/>
        </w:rPr>
        <w:t xml:space="preserve"> and x</w:t>
      </w:r>
      <w:r w:rsidR="00F005E0">
        <w:rPr>
          <w:rFonts w:eastAsiaTheme="minorEastAsia"/>
          <w:vertAlign w:val="subscript"/>
        </w:rPr>
        <w:t>2</w:t>
      </w:r>
      <w:r w:rsidR="00F005E0">
        <w:rPr>
          <w:rFonts w:eastAsiaTheme="minorEastAsia"/>
        </w:rPr>
        <w:t xml:space="preserve"> were on different sides of the root to be calculated, along the x-axis.</w:t>
      </w:r>
    </w:p>
    <w:p w:rsidR="00275262" w:rsidRDefault="00275262" w:rsidP="00902D70">
      <w:pPr>
        <w:rPr>
          <w:rFonts w:eastAsiaTheme="minorEastAsia"/>
        </w:rPr>
      </w:pPr>
      <w:r>
        <w:rPr>
          <w:rFonts w:eastAsiaTheme="minorEastAsia"/>
        </w:rPr>
        <w:t>The series of approximations of the above root was calculated manually using this method and the tending of the approximation to the true value is plotted:</w:t>
      </w:r>
    </w:p>
    <w:p w:rsidR="00275262" w:rsidRDefault="00275262" w:rsidP="00902D70">
      <w:pPr>
        <w:rPr>
          <w:rFonts w:eastAsiaTheme="minorEastAsia"/>
        </w:rPr>
      </w:pPr>
      <w:r w:rsidRPr="00275262">
        <w:rPr>
          <w:rFonts w:eastAsiaTheme="minorEastAsia"/>
          <w:noProof/>
          <w:lang w:eastAsia="en-IE"/>
        </w:rPr>
        <w:lastRenderedPageBreak/>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005E0" w:rsidRDefault="00F005E0" w:rsidP="00902D70">
      <w:pPr>
        <w:rPr>
          <w:rFonts w:eastAsiaTheme="minorEastAsia"/>
        </w:rPr>
      </w:pPr>
      <w:r>
        <w:rPr>
          <w:rFonts w:eastAsiaTheme="minorEastAsia"/>
        </w:rPr>
        <w:t>The value of min was made smaller and the number of steps required to reach the required accuracy was recorded. The results are tabulated below.</w:t>
      </w:r>
    </w:p>
    <w:p w:rsidR="00275262" w:rsidRDefault="00275262" w:rsidP="00902D70">
      <w:pPr>
        <w:rPr>
          <w:rFonts w:eastAsiaTheme="minorEastAsia"/>
        </w:rPr>
      </w:pPr>
    </w:p>
    <w:tbl>
      <w:tblPr>
        <w:tblStyle w:val="TableGrid"/>
        <w:tblW w:w="0" w:type="auto"/>
        <w:tblLook w:val="04A0"/>
      </w:tblPr>
      <w:tblGrid>
        <w:gridCol w:w="1756"/>
        <w:gridCol w:w="1756"/>
      </w:tblGrid>
      <w:tr w:rsidR="00275262" w:rsidTr="00275262">
        <w:trPr>
          <w:trHeight w:val="305"/>
        </w:trPr>
        <w:tc>
          <w:tcPr>
            <w:tcW w:w="1756" w:type="dxa"/>
          </w:tcPr>
          <w:p w:rsidR="00275262" w:rsidRDefault="00275262" w:rsidP="00902D70">
            <w:r>
              <w:t>Min Value</w:t>
            </w:r>
          </w:p>
        </w:tc>
        <w:tc>
          <w:tcPr>
            <w:tcW w:w="1756" w:type="dxa"/>
          </w:tcPr>
          <w:p w:rsidR="00275262" w:rsidRDefault="00275262" w:rsidP="00902D70">
            <w:r>
              <w:t>Number of Steps</w:t>
            </w:r>
          </w:p>
        </w:tc>
      </w:tr>
      <w:tr w:rsidR="00275262" w:rsidTr="00275262">
        <w:trPr>
          <w:trHeight w:val="287"/>
        </w:trPr>
        <w:tc>
          <w:tcPr>
            <w:tcW w:w="1756" w:type="dxa"/>
          </w:tcPr>
          <w:p w:rsidR="00275262" w:rsidRDefault="00275262" w:rsidP="00902D70">
            <w:r>
              <w:t>0.001</w:t>
            </w:r>
          </w:p>
        </w:tc>
        <w:tc>
          <w:tcPr>
            <w:tcW w:w="1756" w:type="dxa"/>
          </w:tcPr>
          <w:p w:rsidR="00275262" w:rsidRDefault="00275262" w:rsidP="00902D70">
            <w:r>
              <w:t>13</w:t>
            </w:r>
          </w:p>
        </w:tc>
      </w:tr>
      <w:tr w:rsidR="00275262" w:rsidTr="00275262">
        <w:trPr>
          <w:trHeight w:val="305"/>
        </w:trPr>
        <w:tc>
          <w:tcPr>
            <w:tcW w:w="1756" w:type="dxa"/>
          </w:tcPr>
          <w:p w:rsidR="00275262" w:rsidRDefault="00275262" w:rsidP="00902D70">
            <w:r>
              <w:t>0.0001</w:t>
            </w:r>
          </w:p>
        </w:tc>
        <w:tc>
          <w:tcPr>
            <w:tcW w:w="1756" w:type="dxa"/>
          </w:tcPr>
          <w:p w:rsidR="00275262" w:rsidRDefault="00275262" w:rsidP="00902D70">
            <w:r>
              <w:t>16</w:t>
            </w:r>
          </w:p>
        </w:tc>
      </w:tr>
      <w:tr w:rsidR="00275262" w:rsidTr="00275262">
        <w:trPr>
          <w:trHeight w:val="305"/>
        </w:trPr>
        <w:tc>
          <w:tcPr>
            <w:tcW w:w="1756" w:type="dxa"/>
          </w:tcPr>
          <w:p w:rsidR="00275262" w:rsidRDefault="00275262" w:rsidP="00902D70">
            <w:r>
              <w:t>0.00001</w:t>
            </w:r>
          </w:p>
        </w:tc>
        <w:tc>
          <w:tcPr>
            <w:tcW w:w="1756" w:type="dxa"/>
          </w:tcPr>
          <w:p w:rsidR="00275262" w:rsidRDefault="00275262" w:rsidP="00902D70">
            <w:r>
              <w:t>20</w:t>
            </w:r>
          </w:p>
        </w:tc>
      </w:tr>
      <w:tr w:rsidR="00275262" w:rsidTr="00275262">
        <w:trPr>
          <w:trHeight w:val="305"/>
        </w:trPr>
        <w:tc>
          <w:tcPr>
            <w:tcW w:w="1756" w:type="dxa"/>
          </w:tcPr>
          <w:p w:rsidR="00275262" w:rsidRDefault="00275262" w:rsidP="00902D70">
            <w:r>
              <w:t>0.000001</w:t>
            </w:r>
          </w:p>
        </w:tc>
        <w:tc>
          <w:tcPr>
            <w:tcW w:w="1756" w:type="dxa"/>
          </w:tcPr>
          <w:p w:rsidR="00275262" w:rsidRDefault="00275262" w:rsidP="00902D70">
            <w:r>
              <w:t>23</w:t>
            </w:r>
          </w:p>
        </w:tc>
      </w:tr>
      <w:tr w:rsidR="00275262" w:rsidTr="00275262">
        <w:trPr>
          <w:trHeight w:val="305"/>
        </w:trPr>
        <w:tc>
          <w:tcPr>
            <w:tcW w:w="3512" w:type="dxa"/>
            <w:gridSpan w:val="2"/>
            <w:tcBorders>
              <w:left w:val="nil"/>
              <w:bottom w:val="nil"/>
              <w:right w:val="nil"/>
            </w:tcBorders>
          </w:tcPr>
          <w:p w:rsidR="00275262" w:rsidRDefault="00275262" w:rsidP="00902D70"/>
        </w:tc>
      </w:tr>
    </w:tbl>
    <w:p w:rsidR="00F005E0" w:rsidRDefault="00723281" w:rsidP="00723281">
      <w:pPr>
        <w:pStyle w:val="Heading3"/>
        <w:rPr>
          <w:b w:val="0"/>
        </w:rPr>
      </w:pPr>
      <w:r>
        <w:rPr>
          <w:b w:val="0"/>
        </w:rPr>
        <w:t xml:space="preserve">Exercise 2 </w:t>
      </w:r>
      <w:proofErr w:type="gramStart"/>
      <w:r>
        <w:rPr>
          <w:b w:val="0"/>
        </w:rPr>
        <w:t>The</w:t>
      </w:r>
      <w:proofErr w:type="gramEnd"/>
      <w:r>
        <w:rPr>
          <w:b w:val="0"/>
        </w:rPr>
        <w:t xml:space="preserve"> Newton </w:t>
      </w:r>
      <w:proofErr w:type="spellStart"/>
      <w:r>
        <w:rPr>
          <w:b w:val="0"/>
        </w:rPr>
        <w:t>Raphson</w:t>
      </w:r>
      <w:proofErr w:type="spellEnd"/>
      <w:r>
        <w:rPr>
          <w:b w:val="0"/>
        </w:rPr>
        <w:t xml:space="preserve"> Method</w:t>
      </w:r>
    </w:p>
    <w:p w:rsidR="00723281" w:rsidRDefault="00723281" w:rsidP="00723281">
      <w:r>
        <w:t xml:space="preserve">The program provided </w:t>
      </w:r>
      <w:proofErr w:type="spellStart"/>
      <w:r>
        <w:t>root.c</w:t>
      </w:r>
      <w:proofErr w:type="spellEnd"/>
      <w:r>
        <w:t xml:space="preserve"> was edited to calculate the root of a function using the Newton </w:t>
      </w:r>
      <w:proofErr w:type="spellStart"/>
      <w:r>
        <w:t>Raphson</w:t>
      </w:r>
      <w:proofErr w:type="spellEnd"/>
      <w:r>
        <w:t xml:space="preserve"> method. A second function, </w:t>
      </w:r>
      <w:proofErr w:type="spellStart"/>
      <w:r>
        <w:t>funcderiv</w:t>
      </w:r>
      <w:proofErr w:type="spellEnd"/>
      <w:r>
        <w:t xml:space="preserve"> was added to the script, which was the first derivative with respect to x of the previous function.</w:t>
      </w:r>
    </w:p>
    <w:p w:rsidR="00723281" w:rsidRDefault="00723281" w:rsidP="00723281">
      <w:pPr>
        <w:rPr>
          <w:rFonts w:eastAsiaTheme="minorEastAsia"/>
        </w:rPr>
      </w:pPr>
      <w:r>
        <w:t xml:space="preserve">A flaw in the </w:t>
      </w:r>
      <w:proofErr w:type="spellStart"/>
      <w:r>
        <w:t>newton</w:t>
      </w:r>
      <w:proofErr w:type="spellEnd"/>
      <w:r>
        <w:t xml:space="preserve"> </w:t>
      </w:r>
      <w:proofErr w:type="spellStart"/>
      <w:r>
        <w:t>raphson</w:t>
      </w:r>
      <w:proofErr w:type="spellEnd"/>
      <w:r>
        <w:t xml:space="preserve"> method is that if the initial approximation chosen, x1 , lies on the other side of a local minimum or maximum to the root which is being calculated, then f’(x) will approach zero and the relation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f>
          <m:fPr>
            <m:ctrlPr>
              <w:rPr>
                <w:rFonts w:ascii="Cambria Math" w:hAnsi="Cambria Math"/>
              </w:rPr>
            </m:ctrlPr>
          </m:fPr>
          <m:num>
            <m:r>
              <m:rPr>
                <m:sty m:val="p"/>
              </m:rPr>
              <w:rPr>
                <w:rFonts w:ascii="Cambria Math" w:hAnsi="Cambria Math"/>
              </w:rPr>
              <m:t>f(</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num>
          <m:den>
            <m:r>
              <m:rPr>
                <m:sty m:val="p"/>
              </m:rPr>
              <w:rPr>
                <w:rFonts w:ascii="Cambria Math" w:hAnsi="Cambria Math"/>
              </w:rPr>
              <m:t>f'(</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den>
        </m:f>
      </m:oMath>
      <w:r>
        <w:rPr>
          <w:rFonts w:eastAsiaTheme="minorEastAsia"/>
        </w:rPr>
        <w:t xml:space="preserve"> will no longer continue to provide further approximations.</w:t>
      </w:r>
    </w:p>
    <w:p w:rsidR="00723281" w:rsidRDefault="00723281" w:rsidP="00723281">
      <w:pPr>
        <w:rPr>
          <w:rFonts w:eastAsiaTheme="minorEastAsia"/>
        </w:rPr>
      </w:pPr>
      <w:r>
        <w:rPr>
          <w:rFonts w:eastAsiaTheme="minorEastAsia"/>
        </w:rPr>
        <w:t>A condition was added to the scrip</w:t>
      </w:r>
      <w:r w:rsidR="004A7CC1">
        <w:rPr>
          <w:rFonts w:eastAsiaTheme="minorEastAsia"/>
        </w:rPr>
        <w:t xml:space="preserve">t to address this issue. A Do/While loop was added whereby after each new approximation of x, the script checked that f’(X) was not equal to zero. Had the first derivative tended to </w:t>
      </w:r>
      <w:proofErr w:type="gramStart"/>
      <w:r w:rsidR="004A7CC1">
        <w:rPr>
          <w:rFonts w:eastAsiaTheme="minorEastAsia"/>
        </w:rPr>
        <w:t>zero(</w:t>
      </w:r>
      <w:proofErr w:type="gramEnd"/>
      <w:r w:rsidR="004A7CC1">
        <w:rPr>
          <w:rFonts w:eastAsiaTheme="minorEastAsia"/>
        </w:rPr>
        <w:t xml:space="preserve"> when approaching a max/min point) the script stopped further calculations and displayed a message explaining that the </w:t>
      </w:r>
      <w:proofErr w:type="spellStart"/>
      <w:r w:rsidR="004A7CC1">
        <w:rPr>
          <w:rFonts w:eastAsiaTheme="minorEastAsia"/>
        </w:rPr>
        <w:t>inital</w:t>
      </w:r>
      <w:proofErr w:type="spellEnd"/>
      <w:r w:rsidR="004A7CC1">
        <w:rPr>
          <w:rFonts w:eastAsiaTheme="minorEastAsia"/>
        </w:rPr>
        <w:t xml:space="preserve"> value of x provided was unsuitable.</w:t>
      </w:r>
    </w:p>
    <w:p w:rsidR="003B5DFB" w:rsidRDefault="003B5DFB" w:rsidP="00723281">
      <w:pPr>
        <w:rPr>
          <w:rFonts w:eastAsiaTheme="minorEastAsia"/>
        </w:rPr>
      </w:pPr>
    </w:p>
    <w:p w:rsidR="003B5DFB" w:rsidRDefault="003B5DFB" w:rsidP="00723281">
      <w:pPr>
        <w:rPr>
          <w:rFonts w:eastAsiaTheme="minorEastAsia"/>
        </w:rPr>
      </w:pPr>
    </w:p>
    <w:p w:rsidR="003B5DFB" w:rsidRDefault="003B5DFB" w:rsidP="00723281">
      <w:pPr>
        <w:rPr>
          <w:rFonts w:eastAsiaTheme="minorEastAsia"/>
        </w:rPr>
      </w:pPr>
    </w:p>
    <w:p w:rsidR="003B5DFB" w:rsidRPr="003B5DFB" w:rsidRDefault="003B5DFB" w:rsidP="00723281">
      <w:pPr>
        <w:rPr>
          <w:rFonts w:eastAsiaTheme="minorEastAsia"/>
        </w:rPr>
      </w:pPr>
      <w:r>
        <w:rPr>
          <w:rFonts w:eastAsiaTheme="minorEastAsia"/>
        </w:rPr>
        <w:lastRenderedPageBreak/>
        <w:t xml:space="preserve">An initial value of x=-5 was chosen for the function </w:t>
      </w:r>
      <w:r w:rsidR="00AA763B">
        <w:rPr>
          <w:rFonts w:eastAsiaTheme="minorEastAsia"/>
        </w:rPr>
        <w:t>f(x</w:t>
      </w:r>
      <w:proofErr w:type="gramStart"/>
      <w:r w:rsidR="00AA763B">
        <w:rPr>
          <w:rFonts w:eastAsiaTheme="minorEastAsia"/>
        </w:rPr>
        <w:t>)=</w:t>
      </w:r>
      <w:proofErr w:type="gramEnd"/>
      <w:r>
        <w:rPr>
          <w:rFonts w:eastAsiaTheme="minorEastAsia"/>
        </w:rPr>
        <w:t>x</w:t>
      </w:r>
      <w:r>
        <w:rPr>
          <w:rFonts w:eastAsiaTheme="minorEastAsia"/>
          <w:vertAlign w:val="superscript"/>
        </w:rPr>
        <w:t>2</w:t>
      </w:r>
      <w:r>
        <w:rPr>
          <w:rFonts w:eastAsiaTheme="minorEastAsia"/>
        </w:rPr>
        <w:t>+2x-2</w:t>
      </w:r>
      <w:r w:rsidR="00AA763B">
        <w:rPr>
          <w:rFonts w:eastAsiaTheme="minorEastAsia"/>
        </w:rPr>
        <w:t xml:space="preserve"> and the number of steps for different levels of accuracy are recorded below.</w:t>
      </w:r>
    </w:p>
    <w:tbl>
      <w:tblPr>
        <w:tblStyle w:val="TableGrid"/>
        <w:tblW w:w="0" w:type="auto"/>
        <w:tblLook w:val="04A0"/>
      </w:tblPr>
      <w:tblGrid>
        <w:gridCol w:w="2246"/>
        <w:gridCol w:w="2246"/>
      </w:tblGrid>
      <w:tr w:rsidR="003B5DFB" w:rsidTr="003B5DFB">
        <w:trPr>
          <w:trHeight w:val="116"/>
        </w:trPr>
        <w:tc>
          <w:tcPr>
            <w:tcW w:w="2246" w:type="dxa"/>
          </w:tcPr>
          <w:p w:rsidR="003B5DFB" w:rsidRPr="003B5DFB" w:rsidRDefault="003B5DFB" w:rsidP="003B5DFB">
            <w:pPr>
              <w:rPr>
                <w:rFonts w:ascii="Calibri" w:eastAsia="Times New Roman" w:hAnsi="Calibri" w:cs="Calibri"/>
                <w:color w:val="000000"/>
                <w:lang w:eastAsia="en-IE"/>
              </w:rPr>
            </w:pPr>
            <w:r w:rsidRPr="003B5DFB">
              <w:rPr>
                <w:rFonts w:ascii="Calibri" w:eastAsia="Times New Roman" w:hAnsi="Calibri" w:cs="Calibri"/>
                <w:color w:val="000000"/>
                <w:lang w:eastAsia="en-IE"/>
              </w:rPr>
              <w:t>min</w:t>
            </w:r>
          </w:p>
        </w:tc>
        <w:tc>
          <w:tcPr>
            <w:tcW w:w="2246" w:type="dxa"/>
          </w:tcPr>
          <w:p w:rsidR="003B5DFB" w:rsidRDefault="003B5DFB" w:rsidP="00723281">
            <w:pPr>
              <w:rPr>
                <w:rFonts w:eastAsiaTheme="minorEastAsia"/>
              </w:rPr>
            </w:pPr>
            <w:r>
              <w:rPr>
                <w:rFonts w:eastAsiaTheme="minorEastAsia"/>
              </w:rPr>
              <w:t>Number of Steps</w:t>
            </w:r>
          </w:p>
        </w:tc>
      </w:tr>
      <w:tr w:rsidR="003B5DFB" w:rsidRPr="003B5DFB" w:rsidTr="003B5DFB">
        <w:trPr>
          <w:trHeight w:val="129"/>
        </w:trPr>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0.001</w:t>
            </w:r>
          </w:p>
        </w:tc>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27</w:t>
            </w:r>
          </w:p>
        </w:tc>
      </w:tr>
      <w:tr w:rsidR="003B5DFB" w:rsidRPr="003B5DFB" w:rsidTr="003B5DFB">
        <w:trPr>
          <w:trHeight w:val="129"/>
        </w:trPr>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0.0001</w:t>
            </w:r>
          </w:p>
        </w:tc>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33</w:t>
            </w:r>
          </w:p>
        </w:tc>
      </w:tr>
      <w:tr w:rsidR="003B5DFB" w:rsidRPr="003B5DFB" w:rsidTr="003B5DFB">
        <w:trPr>
          <w:trHeight w:val="129"/>
        </w:trPr>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0.00001</w:t>
            </w:r>
          </w:p>
        </w:tc>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39</w:t>
            </w:r>
          </w:p>
        </w:tc>
      </w:tr>
      <w:tr w:rsidR="003B5DFB" w:rsidRPr="003B5DFB" w:rsidTr="003B5DFB">
        <w:trPr>
          <w:trHeight w:val="129"/>
        </w:trPr>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0.000001</w:t>
            </w:r>
          </w:p>
        </w:tc>
        <w:tc>
          <w:tcPr>
            <w:tcW w:w="2246" w:type="dxa"/>
            <w:noWrap/>
            <w:hideMark/>
          </w:tcPr>
          <w:p w:rsidR="003B5DFB" w:rsidRPr="003B5DFB" w:rsidRDefault="003B5DFB" w:rsidP="003B5DFB">
            <w:pPr>
              <w:jc w:val="right"/>
              <w:rPr>
                <w:rFonts w:ascii="Calibri" w:eastAsia="Times New Roman" w:hAnsi="Calibri" w:cs="Calibri"/>
                <w:color w:val="000000"/>
                <w:lang w:eastAsia="en-IE"/>
              </w:rPr>
            </w:pPr>
            <w:r w:rsidRPr="003B5DFB">
              <w:rPr>
                <w:rFonts w:ascii="Calibri" w:eastAsia="Times New Roman" w:hAnsi="Calibri" w:cs="Calibri"/>
                <w:color w:val="000000"/>
                <w:lang w:eastAsia="en-IE"/>
              </w:rPr>
              <w:t>45</w:t>
            </w:r>
          </w:p>
        </w:tc>
      </w:tr>
    </w:tbl>
    <w:p w:rsidR="00723281" w:rsidRDefault="00723281" w:rsidP="003B5DFB">
      <w:pPr>
        <w:tabs>
          <w:tab w:val="left" w:pos="2160"/>
        </w:tabs>
      </w:pPr>
    </w:p>
    <w:p w:rsidR="0023338D" w:rsidRDefault="0023338D" w:rsidP="0023338D">
      <w:pPr>
        <w:pStyle w:val="Heading3"/>
        <w:rPr>
          <w:b w:val="0"/>
        </w:rPr>
      </w:pPr>
      <w:r>
        <w:rPr>
          <w:b w:val="0"/>
        </w:rPr>
        <w:t>Discussion and Conclusions</w:t>
      </w:r>
    </w:p>
    <w:p w:rsidR="0023338D" w:rsidRPr="0023338D" w:rsidRDefault="0023338D" w:rsidP="0023338D">
      <w:r>
        <w:t xml:space="preserve">The methods for finding the minima of functions were successfully evaluated. However, a third exercise to calculate the bond length of </w:t>
      </w:r>
      <w:proofErr w:type="spellStart"/>
      <w:proofErr w:type="gramStart"/>
      <w:r>
        <w:t>NaCl</w:t>
      </w:r>
      <w:proofErr w:type="spellEnd"/>
      <w:r>
        <w:t xml:space="preserve">  from</w:t>
      </w:r>
      <w:proofErr w:type="gramEnd"/>
      <w:r>
        <w:t xml:space="preserve"> the equation of the potential of </w:t>
      </w:r>
      <w:proofErr w:type="spellStart"/>
      <w:r>
        <w:t>it;s</w:t>
      </w:r>
      <w:proofErr w:type="spellEnd"/>
      <w:r>
        <w:t xml:space="preserve"> electric field was not completed.</w:t>
      </w:r>
    </w:p>
    <w:sectPr w:rsidR="0023338D" w:rsidRPr="0023338D" w:rsidSect="007969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1285"/>
    <w:rsid w:val="00027FB6"/>
    <w:rsid w:val="0023338D"/>
    <w:rsid w:val="00275262"/>
    <w:rsid w:val="002C3F41"/>
    <w:rsid w:val="00367661"/>
    <w:rsid w:val="003B5DFB"/>
    <w:rsid w:val="00467C32"/>
    <w:rsid w:val="004A7CC1"/>
    <w:rsid w:val="00564773"/>
    <w:rsid w:val="00723281"/>
    <w:rsid w:val="0079690A"/>
    <w:rsid w:val="007A5CB8"/>
    <w:rsid w:val="007C304D"/>
    <w:rsid w:val="008B5D8D"/>
    <w:rsid w:val="00902D70"/>
    <w:rsid w:val="0096768F"/>
    <w:rsid w:val="00A27E62"/>
    <w:rsid w:val="00A71285"/>
    <w:rsid w:val="00AA763B"/>
    <w:rsid w:val="00DE7A2B"/>
    <w:rsid w:val="00F005E0"/>
    <w:rsid w:val="00F56CD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0A"/>
  </w:style>
  <w:style w:type="paragraph" w:styleId="Heading2">
    <w:name w:val="heading 2"/>
    <w:basedOn w:val="Normal"/>
    <w:next w:val="Normal"/>
    <w:link w:val="Heading2Char"/>
    <w:uiPriority w:val="9"/>
    <w:unhideWhenUsed/>
    <w:qFormat/>
    <w:rsid w:val="00A71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2D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1285"/>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467C32"/>
    <w:rPr>
      <w:color w:val="808080"/>
    </w:rPr>
  </w:style>
  <w:style w:type="paragraph" w:styleId="BalloonText">
    <w:name w:val="Balloon Text"/>
    <w:basedOn w:val="Normal"/>
    <w:link w:val="BalloonTextChar"/>
    <w:uiPriority w:val="99"/>
    <w:semiHidden/>
    <w:unhideWhenUsed/>
    <w:rsid w:val="0046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C32"/>
    <w:rPr>
      <w:rFonts w:ascii="Tahoma" w:hAnsi="Tahoma" w:cs="Tahoma"/>
      <w:sz w:val="16"/>
      <w:szCs w:val="16"/>
    </w:rPr>
  </w:style>
  <w:style w:type="character" w:customStyle="1" w:styleId="Heading3Char">
    <w:name w:val="Heading 3 Char"/>
    <w:basedOn w:val="DefaultParagraphFont"/>
    <w:link w:val="Heading3"/>
    <w:uiPriority w:val="9"/>
    <w:rsid w:val="00902D70"/>
    <w:rPr>
      <w:rFonts w:asciiTheme="majorHAnsi" w:eastAsiaTheme="majorEastAsia" w:hAnsiTheme="majorHAnsi" w:cstheme="majorBidi"/>
      <w:b/>
      <w:bCs/>
      <w:color w:val="4F81BD" w:themeColor="accent1"/>
    </w:rPr>
  </w:style>
  <w:style w:type="table" w:styleId="TableGrid">
    <w:name w:val="Table Grid"/>
    <w:basedOn w:val="TableNormal"/>
    <w:uiPriority w:val="59"/>
    <w:rsid w:val="00275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02519">
      <w:bodyDiv w:val="1"/>
      <w:marLeft w:val="0"/>
      <w:marRight w:val="0"/>
      <w:marTop w:val="0"/>
      <w:marBottom w:val="0"/>
      <w:divBdr>
        <w:top w:val="none" w:sz="0" w:space="0" w:color="auto"/>
        <w:left w:val="none" w:sz="0" w:space="0" w:color="auto"/>
        <w:bottom w:val="none" w:sz="0" w:space="0" w:color="auto"/>
        <w:right w:val="none" w:sz="0" w:space="0" w:color="auto"/>
      </w:divBdr>
    </w:div>
    <w:div w:id="151222742">
      <w:bodyDiv w:val="1"/>
      <w:marLeft w:val="0"/>
      <w:marRight w:val="0"/>
      <w:marTop w:val="0"/>
      <w:marBottom w:val="0"/>
      <w:divBdr>
        <w:top w:val="none" w:sz="0" w:space="0" w:color="auto"/>
        <w:left w:val="none" w:sz="0" w:space="0" w:color="auto"/>
        <w:bottom w:val="none" w:sz="0" w:space="0" w:color="auto"/>
        <w:right w:val="none" w:sz="0" w:space="0" w:color="auto"/>
      </w:divBdr>
    </w:div>
    <w:div w:id="243418970">
      <w:bodyDiv w:val="1"/>
      <w:marLeft w:val="0"/>
      <w:marRight w:val="0"/>
      <w:marTop w:val="0"/>
      <w:marBottom w:val="0"/>
      <w:divBdr>
        <w:top w:val="none" w:sz="0" w:space="0" w:color="auto"/>
        <w:left w:val="none" w:sz="0" w:space="0" w:color="auto"/>
        <w:bottom w:val="none" w:sz="0" w:space="0" w:color="auto"/>
        <w:right w:val="none" w:sz="0" w:space="0" w:color="auto"/>
      </w:divBdr>
    </w:div>
    <w:div w:id="903297912">
      <w:bodyDiv w:val="1"/>
      <w:marLeft w:val="0"/>
      <w:marRight w:val="0"/>
      <w:marTop w:val="0"/>
      <w:marBottom w:val="0"/>
      <w:divBdr>
        <w:top w:val="none" w:sz="0" w:space="0" w:color="auto"/>
        <w:left w:val="none" w:sz="0" w:space="0" w:color="auto"/>
        <w:bottom w:val="none" w:sz="0" w:space="0" w:color="auto"/>
        <w:right w:val="none" w:sz="0" w:space="0" w:color="auto"/>
      </w:divBdr>
    </w:div>
    <w:div w:id="1680347257">
      <w:bodyDiv w:val="1"/>
      <w:marLeft w:val="0"/>
      <w:marRight w:val="0"/>
      <w:marTop w:val="0"/>
      <w:marBottom w:val="0"/>
      <w:divBdr>
        <w:top w:val="none" w:sz="0" w:space="0" w:color="auto"/>
        <w:left w:val="none" w:sz="0" w:space="0" w:color="auto"/>
        <w:bottom w:val="none" w:sz="0" w:space="0" w:color="auto"/>
        <w:right w:val="none" w:sz="0" w:space="0" w:color="auto"/>
      </w:divBdr>
    </w:div>
    <w:div w:id="16915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E"/>
  <c:chart>
    <c:title>
      <c:tx>
        <c:rich>
          <a:bodyPr/>
          <a:lstStyle/>
          <a:p>
            <a:pPr>
              <a:defRPr/>
            </a:pPr>
            <a:r>
              <a:rPr lang="en-IE"/>
              <a:t>Approximation</a:t>
            </a:r>
            <a:r>
              <a:rPr lang="en-IE" baseline="0"/>
              <a:t> of Root</a:t>
            </a:r>
            <a:endParaRPr lang="en-IE"/>
          </a:p>
        </c:rich>
      </c:tx>
    </c:title>
    <c:plotArea>
      <c:layout/>
      <c:scatterChart>
        <c:scatterStyle val="lineMarker"/>
        <c:ser>
          <c:idx val="0"/>
          <c:order val="0"/>
          <c:spPr>
            <a:ln w="28575">
              <a:noFill/>
            </a:ln>
          </c:spPr>
          <c:xVal>
            <c:numRef>
              <c:f>Sheet1!$E$2:$E$13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Sheet1!$C$2:$C$13</c:f>
              <c:numCache>
                <c:formatCode>General</c:formatCode>
                <c:ptCount val="12"/>
                <c:pt idx="0">
                  <c:v>-3</c:v>
                </c:pt>
                <c:pt idx="1">
                  <c:v>-2</c:v>
                </c:pt>
                <c:pt idx="2">
                  <c:v>-2.5</c:v>
                </c:pt>
                <c:pt idx="3">
                  <c:v>-2.75</c:v>
                </c:pt>
                <c:pt idx="4">
                  <c:v>-2.625</c:v>
                </c:pt>
                <c:pt idx="5">
                  <c:v>-2.6875000000000013</c:v>
                </c:pt>
                <c:pt idx="6">
                  <c:v>-2.71875</c:v>
                </c:pt>
                <c:pt idx="7">
                  <c:v>-2.734375</c:v>
                </c:pt>
                <c:pt idx="8">
                  <c:v>-2.7265625</c:v>
                </c:pt>
                <c:pt idx="9">
                  <c:v>-2.73046875</c:v>
                </c:pt>
                <c:pt idx="10">
                  <c:v>-2.732421875</c:v>
                </c:pt>
                <c:pt idx="11">
                  <c:v>-2.7314453124999987</c:v>
                </c:pt>
              </c:numCache>
            </c:numRef>
          </c:yVal>
        </c:ser>
        <c:axId val="46072192"/>
        <c:axId val="46074112"/>
      </c:scatterChart>
      <c:valAx>
        <c:axId val="46072192"/>
        <c:scaling>
          <c:orientation val="minMax"/>
        </c:scaling>
        <c:axPos val="b"/>
        <c:title>
          <c:tx>
            <c:rich>
              <a:bodyPr/>
              <a:lstStyle/>
              <a:p>
                <a:pPr>
                  <a:defRPr/>
                </a:pPr>
                <a:r>
                  <a:rPr lang="en-IE"/>
                  <a:t>The number of the</a:t>
                </a:r>
                <a:r>
                  <a:rPr lang="en-IE" baseline="0"/>
                  <a:t> approximation</a:t>
                </a:r>
                <a:endParaRPr lang="en-IE"/>
              </a:p>
            </c:rich>
          </c:tx>
        </c:title>
        <c:numFmt formatCode="General" sourceLinked="1"/>
        <c:tickLblPos val="nextTo"/>
        <c:crossAx val="46074112"/>
        <c:crosses val="autoZero"/>
        <c:crossBetween val="midCat"/>
      </c:valAx>
      <c:valAx>
        <c:axId val="46074112"/>
        <c:scaling>
          <c:orientation val="minMax"/>
        </c:scaling>
        <c:axPos val="l"/>
        <c:majorGridlines/>
        <c:title>
          <c:tx>
            <c:rich>
              <a:bodyPr rot="0" vert="wordArtVert"/>
              <a:lstStyle/>
              <a:p>
                <a:pPr>
                  <a:defRPr/>
                </a:pPr>
                <a:r>
                  <a:rPr lang="en-IE"/>
                  <a:t>approximation</a:t>
                </a:r>
                <a:r>
                  <a:rPr lang="en-IE" baseline="0"/>
                  <a:t> value</a:t>
                </a:r>
              </a:p>
              <a:p>
                <a:pPr>
                  <a:defRPr/>
                </a:pPr>
                <a:endParaRPr lang="en-IE"/>
              </a:p>
            </c:rich>
          </c:tx>
        </c:title>
        <c:numFmt formatCode="General" sourceLinked="1"/>
        <c:tickLblPos val="nextTo"/>
        <c:crossAx val="46072192"/>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7</cp:revision>
  <dcterms:created xsi:type="dcterms:W3CDTF">2012-03-25T11:29:00Z</dcterms:created>
  <dcterms:modified xsi:type="dcterms:W3CDTF">2012-03-27T16:19:00Z</dcterms:modified>
</cp:coreProperties>
</file>